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21" w:rsidRDefault="00EC387D" w:rsidP="00622549">
      <w:pPr>
        <w:jc w:val="center"/>
        <w:rPr>
          <w:rFonts w:ascii="Bookman Old Style" w:hAnsi="Bookman Old Style"/>
          <w:b/>
          <w:bCs/>
          <w:sz w:val="28"/>
          <w:szCs w:val="28"/>
        </w:rPr>
      </w:pPr>
      <w:r w:rsidRPr="00062821">
        <w:rPr>
          <w:rFonts w:ascii="Bookman Old Style" w:hAnsi="Bookman Old Style"/>
          <w:b/>
          <w:bCs/>
          <w:sz w:val="28"/>
          <w:szCs w:val="28"/>
        </w:rPr>
        <w:t>Sprzedaż bezpośrednia</w:t>
      </w:r>
    </w:p>
    <w:p w:rsidR="00622549" w:rsidRDefault="00EC387D" w:rsidP="00622549">
      <w:pPr>
        <w:jc w:val="center"/>
        <w:rPr>
          <w:rFonts w:ascii="Bookman Old Style" w:hAnsi="Bookman Old Style"/>
          <w:b/>
          <w:bCs/>
          <w:sz w:val="28"/>
          <w:szCs w:val="28"/>
        </w:rPr>
      </w:pPr>
      <w:r w:rsidRPr="00062821">
        <w:rPr>
          <w:rFonts w:ascii="Bookman Old Style" w:hAnsi="Bookman Old Style"/>
          <w:b/>
          <w:bCs/>
          <w:sz w:val="28"/>
          <w:szCs w:val="28"/>
        </w:rPr>
        <w:t>produktów pszczelich</w:t>
      </w:r>
    </w:p>
    <w:p w:rsidR="00EC387D" w:rsidRPr="00062821" w:rsidRDefault="00622549" w:rsidP="00622549">
      <w:pPr>
        <w:jc w:val="center"/>
        <w:rPr>
          <w:rFonts w:ascii="Bookman Old Style" w:hAnsi="Bookman Old Style"/>
          <w:b/>
          <w:bCs/>
          <w:sz w:val="28"/>
          <w:szCs w:val="28"/>
        </w:rPr>
      </w:pPr>
      <w:r>
        <w:rPr>
          <w:rFonts w:ascii="Bookman Old Style" w:hAnsi="Bookman Old Style"/>
          <w:b/>
          <w:bCs/>
          <w:sz w:val="28"/>
          <w:szCs w:val="28"/>
        </w:rPr>
        <w:t>za pośrednictwem Internetu</w:t>
      </w:r>
    </w:p>
    <w:p w:rsidR="00EC387D" w:rsidRPr="00062821" w:rsidRDefault="00EC387D" w:rsidP="00622549">
      <w:pPr>
        <w:jc w:val="center"/>
        <w:rPr>
          <w:rFonts w:ascii="Bookman Old Style" w:hAnsi="Bookman Old Style"/>
        </w:rPr>
      </w:pPr>
    </w:p>
    <w:p w:rsidR="00622549" w:rsidRDefault="00062821" w:rsidP="00622549">
      <w:pPr>
        <w:spacing w:line="360" w:lineRule="auto"/>
        <w:jc w:val="both"/>
        <w:rPr>
          <w:rFonts w:ascii="Bookman Old Style" w:hAnsi="Bookman Old Style"/>
        </w:rPr>
      </w:pPr>
      <w:r w:rsidRPr="00062821">
        <w:rPr>
          <w:rFonts w:ascii="Bookman Old Style" w:hAnsi="Bookman Old Style"/>
        </w:rPr>
        <w:tab/>
      </w:r>
      <w:r w:rsidR="00EC387D" w:rsidRPr="00062821">
        <w:rPr>
          <w:rFonts w:ascii="Bookman Old Style" w:hAnsi="Bookman Old Style"/>
        </w:rPr>
        <w:t xml:space="preserve">Powiatowy Lekarz Weterynarii w Kościanie </w:t>
      </w:r>
      <w:r w:rsidRPr="00062821">
        <w:rPr>
          <w:rFonts w:ascii="Bookman Old Style" w:hAnsi="Bookman Old Style"/>
        </w:rPr>
        <w:t xml:space="preserve">przekazuje informacje dotyczące </w:t>
      </w:r>
      <w:r w:rsidR="00EC387D" w:rsidRPr="00062821">
        <w:rPr>
          <w:rFonts w:ascii="Bookman Old Style" w:hAnsi="Bookman Old Style"/>
        </w:rPr>
        <w:t xml:space="preserve">sprzedaży produktów pszczelich za pośrednictwem Internetu w ramach </w:t>
      </w:r>
      <w:r w:rsidR="00224050" w:rsidRPr="00062821">
        <w:rPr>
          <w:rFonts w:ascii="Bookman Old Style" w:hAnsi="Bookman Old Style"/>
        </w:rPr>
        <w:t xml:space="preserve">działalności </w:t>
      </w:r>
      <w:r w:rsidR="00EC387D" w:rsidRPr="00062821">
        <w:rPr>
          <w:rFonts w:ascii="Bookman Old Style" w:hAnsi="Bookman Old Style"/>
        </w:rPr>
        <w:t>sprzedaży bezpośredniej.</w:t>
      </w:r>
    </w:p>
    <w:p w:rsidR="00062821" w:rsidRPr="00062821" w:rsidRDefault="00622549" w:rsidP="00622549">
      <w:pPr>
        <w:spacing w:line="360" w:lineRule="auto"/>
        <w:jc w:val="both"/>
        <w:rPr>
          <w:rFonts w:ascii="Bookman Old Style" w:hAnsi="Bookman Old Style"/>
        </w:rPr>
      </w:pPr>
      <w:r>
        <w:rPr>
          <w:rFonts w:ascii="Bookman Old Style" w:hAnsi="Bookman Old Style"/>
        </w:rPr>
        <w:tab/>
      </w:r>
      <w:r w:rsidR="00AB541A" w:rsidRPr="00062821">
        <w:rPr>
          <w:rFonts w:ascii="Bookman Old Style" w:hAnsi="Bookman Old Style"/>
        </w:rPr>
        <w:t xml:space="preserve">Jakakolwiek forma zbywania produktów, w tym przez Internet, jest dozwolona, pod warunkiem spełnienia wymagań odnoszących się do </w:t>
      </w:r>
      <w:r>
        <w:rPr>
          <w:rFonts w:ascii="Bookman Old Style" w:hAnsi="Bookman Old Style"/>
        </w:rPr>
        <w:t>danej</w:t>
      </w:r>
      <w:r w:rsidR="00AB541A" w:rsidRPr="00062821">
        <w:rPr>
          <w:rFonts w:ascii="Bookman Old Style" w:hAnsi="Bookman Old Style"/>
        </w:rPr>
        <w:t xml:space="preserve"> formy działalności. </w:t>
      </w:r>
    </w:p>
    <w:p w:rsidR="00062821" w:rsidRPr="00062821" w:rsidRDefault="00062821" w:rsidP="00062821">
      <w:pPr>
        <w:spacing w:line="360" w:lineRule="auto"/>
        <w:ind w:firstLine="709"/>
        <w:jc w:val="both"/>
        <w:rPr>
          <w:rFonts w:ascii="Bookman Old Style" w:hAnsi="Bookman Old Style"/>
        </w:rPr>
      </w:pPr>
      <w:r w:rsidRPr="00062821">
        <w:rPr>
          <w:rStyle w:val="Teksttreci"/>
          <w:rFonts w:ascii="Bookman Old Style" w:hAnsi="Bookman Old Style"/>
        </w:rPr>
        <w:t xml:space="preserve">Należy mieć na uwadze, że </w:t>
      </w:r>
      <w:r w:rsidRPr="00062821">
        <w:rPr>
          <w:rStyle w:val="Teksttreci"/>
          <w:rFonts w:ascii="Bookman Old Style" w:hAnsi="Bookman Old Style"/>
          <w:bCs/>
        </w:rPr>
        <w:t>przy prowadzeniu sprzedaży bezpośredniej obowiązuje ograniczony obszar sprzedaży, co dotyczy m.in. sprzedaży produktów pszczelich za pośrednictwem Internetu.</w:t>
      </w:r>
      <w:r w:rsidRPr="00062821">
        <w:rPr>
          <w:rStyle w:val="Teksttreci"/>
          <w:rFonts w:ascii="Bookman Old Style" w:hAnsi="Bookman Old Style"/>
          <w:b/>
          <w:bCs/>
        </w:rPr>
        <w:t xml:space="preserve"> </w:t>
      </w:r>
      <w:r w:rsidR="00AB541A" w:rsidRPr="00062821">
        <w:rPr>
          <w:rFonts w:ascii="Bookman Old Style" w:hAnsi="Bookman Old Style"/>
        </w:rPr>
        <w:t>Sprzedaż taka może odbywać się wyłącznie na obszarze danego województwa, w którym jest prowadzona produkcja lub na obszarze województw ościennych czyli sąsiadujących</w:t>
      </w:r>
      <w:r w:rsidRPr="00062821">
        <w:rPr>
          <w:rFonts w:ascii="Bookman Old Style" w:hAnsi="Bookman Old Style"/>
        </w:rPr>
        <w:t xml:space="preserve"> </w:t>
      </w:r>
      <w:r w:rsidRPr="00062821">
        <w:rPr>
          <w:rStyle w:val="Teksttreci"/>
          <w:rFonts w:ascii="Bookman Old Style" w:hAnsi="Bookman Old Style"/>
        </w:rPr>
        <w:t>(wyjątkiem jest tu sprzedaż żywności bezpośrednio konsumentom końcowym poza ww. obszarem podczas wystaw, f</w:t>
      </w:r>
      <w:r w:rsidR="00622549">
        <w:rPr>
          <w:rStyle w:val="Teksttreci"/>
          <w:rFonts w:ascii="Bookman Old Style" w:hAnsi="Bookman Old Style"/>
        </w:rPr>
        <w:t>estynów, targów lub kiermaszów</w:t>
      </w:r>
      <w:r w:rsidRPr="00062821">
        <w:rPr>
          <w:rStyle w:val="Teksttreci"/>
          <w:rFonts w:ascii="Bookman Old Style" w:hAnsi="Bookman Old Style"/>
        </w:rPr>
        <w:t xml:space="preserve"> organizowanych w celu promocji żywności).</w:t>
      </w:r>
    </w:p>
    <w:p w:rsidR="00062821" w:rsidRPr="00062821" w:rsidRDefault="00062821" w:rsidP="003F6A2D">
      <w:pPr>
        <w:pStyle w:val="Teksttreci0"/>
        <w:jc w:val="both"/>
        <w:rPr>
          <w:rFonts w:ascii="Bookman Old Style" w:hAnsi="Bookman Old Style"/>
        </w:rPr>
      </w:pPr>
      <w:r w:rsidRPr="00062821">
        <w:rPr>
          <w:rStyle w:val="Teksttreci"/>
          <w:rFonts w:ascii="Bookman Old Style" w:hAnsi="Bookman Old Style"/>
        </w:rPr>
        <w:t xml:space="preserve">Zatem prowadzenie przedmiotowej działalności, w tym m.in. operacje związane ze sprzedażą bezpośrednią produktów pszczelich za pośrednictwem Internetu </w:t>
      </w:r>
      <w:r w:rsidR="003F6A2D">
        <w:rPr>
          <w:rStyle w:val="Teksttreci"/>
          <w:rFonts w:ascii="Bookman Old Style" w:hAnsi="Bookman Old Style"/>
        </w:rPr>
        <w:t xml:space="preserve">               </w:t>
      </w:r>
      <w:r w:rsidRPr="00062821">
        <w:rPr>
          <w:rStyle w:val="Teksttreci"/>
          <w:rFonts w:ascii="Bookman Old Style" w:hAnsi="Bookman Old Style"/>
        </w:rPr>
        <w:t>i dostarczaniem produktów konsumentom końcowym lub ww. zakładom, mogą odbywać się wyłącznie na obszarze danego województwa, w którym jest prowadzona produkcja lub obszarze sąsiadujących z nim województw.</w:t>
      </w:r>
      <w:r w:rsidR="003F6A2D">
        <w:rPr>
          <w:rFonts w:ascii="Bookman Old Style" w:hAnsi="Bookman Old Style"/>
        </w:rPr>
        <w:t xml:space="preserve"> </w:t>
      </w:r>
      <w:r w:rsidRPr="00062821">
        <w:rPr>
          <w:rStyle w:val="Teksttreci"/>
          <w:rFonts w:ascii="Bookman Old Style" w:hAnsi="Bookman Old Style"/>
        </w:rPr>
        <w:t>Zakłady, do których zbywane są produkty pszczele również powinny znajdować się na ww. obszarze, niezależnie od tego, czy podmioty prowadzące te zakłady osobiście odbiorą zakupione produkty, czy też zostaną one dostarczone przez podmiot prowadzący przedmiotową działalność.</w:t>
      </w:r>
    </w:p>
    <w:p w:rsidR="00062821" w:rsidRPr="00062821" w:rsidRDefault="00062821" w:rsidP="00062821">
      <w:pPr>
        <w:spacing w:line="360" w:lineRule="auto"/>
        <w:ind w:firstLine="709"/>
        <w:jc w:val="both"/>
        <w:rPr>
          <w:rStyle w:val="Teksttreci"/>
          <w:rFonts w:ascii="Bookman Old Style" w:hAnsi="Bookman Old Style"/>
        </w:rPr>
      </w:pPr>
      <w:r w:rsidRPr="00062821">
        <w:rPr>
          <w:rStyle w:val="Teksttreci"/>
          <w:rFonts w:ascii="Bookman Old Style" w:hAnsi="Bookman Old Style"/>
        </w:rPr>
        <w:t xml:space="preserve">Podmioty prowadzące sprzedaż bezpośrednią produktów pszczelich, dla których ww. obszar jest niewystarczający, ponieważ zamierzają prowadzić produkcję na szerszą skalę i wprowadzać wyprodukowane produkty na rynek całego terytorium kraju, lub poza jego granice, aby móc funkcjonować na rynku w zgodzie z obowiązującym prawem, powinny podjąć działania zmierzające do zmiany prowadzonej formy działalności i założyć np. w przypadku gdy chodzi o możliwość sprzedaży na całym terytorium Polski konsumentom końcowym - rolniczy </w:t>
      </w:r>
      <w:proofErr w:type="spellStart"/>
      <w:r w:rsidRPr="00062821">
        <w:rPr>
          <w:rStyle w:val="Teksttreci"/>
          <w:rFonts w:ascii="Bookman Old Style" w:hAnsi="Bookman Old Style"/>
        </w:rPr>
        <w:t>handel</w:t>
      </w:r>
      <w:proofErr w:type="spellEnd"/>
      <w:r w:rsidRPr="00062821">
        <w:rPr>
          <w:rStyle w:val="Teksttreci"/>
          <w:rFonts w:ascii="Bookman Old Style" w:hAnsi="Bookman Old Style"/>
        </w:rPr>
        <w:t xml:space="preserve"> </w:t>
      </w:r>
      <w:r w:rsidRPr="00062821">
        <w:rPr>
          <w:rStyle w:val="Teksttreci"/>
          <w:rFonts w:ascii="Bookman Old Style" w:hAnsi="Bookman Old Style"/>
        </w:rPr>
        <w:lastRenderedPageBreak/>
        <w:t xml:space="preserve">detaliczny (RHD) lub w przypadku gdy celem jest niegraniczona obszarowo sprzedaż produktów pszczelich do innych zakładów - zakład produkcji/konfekcjonowania miodu/produktów pszczelich, podlegający wpisowi do rejestru prowadzonego przez powiatowego lekarza </w:t>
      </w:r>
      <w:proofErr w:type="spellStart"/>
      <w:r w:rsidRPr="00062821">
        <w:rPr>
          <w:rStyle w:val="Teksttreci"/>
          <w:rFonts w:ascii="Bookman Old Style" w:hAnsi="Bookman Old Style"/>
        </w:rPr>
        <w:t>weterynarii</w:t>
      </w:r>
      <w:proofErr w:type="spellEnd"/>
      <w:r w:rsidRPr="00062821">
        <w:rPr>
          <w:rStyle w:val="Teksttreci"/>
          <w:rFonts w:ascii="Bookman Old Style" w:hAnsi="Bookman Old Style"/>
        </w:rPr>
        <w:t>.</w:t>
      </w:r>
    </w:p>
    <w:p w:rsidR="00062821" w:rsidRPr="00062821" w:rsidRDefault="003F6A2D" w:rsidP="00062821">
      <w:pPr>
        <w:pStyle w:val="Teksttreci0"/>
        <w:spacing w:line="336" w:lineRule="auto"/>
        <w:jc w:val="both"/>
        <w:rPr>
          <w:rStyle w:val="Teksttreci"/>
          <w:rFonts w:ascii="Bookman Old Style" w:hAnsi="Bookman Old Style"/>
        </w:rPr>
      </w:pPr>
      <w:r>
        <w:rPr>
          <w:rStyle w:val="Teksttreci"/>
          <w:rFonts w:ascii="Bookman Old Style" w:hAnsi="Bookman Old Style"/>
        </w:rPr>
        <w:tab/>
      </w:r>
      <w:r w:rsidR="00062821" w:rsidRPr="00062821">
        <w:rPr>
          <w:rStyle w:val="Teksttreci"/>
          <w:rFonts w:ascii="Bookman Old Style" w:hAnsi="Bookman Old Style"/>
        </w:rPr>
        <w:t>Ponadto należy mieć na uwadze, że do sprzedaży żywności w formie wysyłkowej, oprócz przepisów z zakresu bezpieczeństwa żywności, mają zastosowanie m. in. przepisy dotyczące etykietowania środków spożywczych, czy też przepisy o sprzedaży i o prawach konsumenta.</w:t>
      </w:r>
    </w:p>
    <w:p w:rsidR="00224050" w:rsidRPr="00062821" w:rsidRDefault="003F6A2D" w:rsidP="00062821">
      <w:pPr>
        <w:spacing w:line="360" w:lineRule="auto"/>
        <w:jc w:val="both"/>
        <w:rPr>
          <w:rFonts w:ascii="Bookman Old Style" w:hAnsi="Bookman Old Style"/>
          <w:u w:val="single"/>
        </w:rPr>
      </w:pPr>
      <w:r>
        <w:rPr>
          <w:rFonts w:ascii="Bookman Old Style" w:hAnsi="Bookman Old Style"/>
        </w:rPr>
        <w:tab/>
      </w:r>
      <w:r w:rsidR="00224050" w:rsidRPr="00062821">
        <w:rPr>
          <w:rFonts w:ascii="Bookman Old Style" w:hAnsi="Bookman Old Style"/>
        </w:rPr>
        <w:t xml:space="preserve">Informacje dotyczące wymagań weterynaryjnych w zakresie działalności rolniczego handlu detalicznego dostępne są na stronie internetowej Głównego Inspektoratu Weterynarii: </w:t>
      </w:r>
      <w:r w:rsidR="00224050" w:rsidRPr="00062821">
        <w:rPr>
          <w:rFonts w:ascii="Bookman Old Style" w:hAnsi="Bookman Old Style"/>
          <w:u w:val="single"/>
        </w:rPr>
        <w:t>www.wetgiw.gov.pl/main/szukaj/?szukaj=RHD</w:t>
      </w:r>
      <w:r w:rsidR="00062821" w:rsidRPr="00062821">
        <w:rPr>
          <w:rFonts w:ascii="Bookman Old Style" w:hAnsi="Bookman Old Style"/>
          <w:u w:val="single"/>
        </w:rPr>
        <w:t>.</w:t>
      </w:r>
    </w:p>
    <w:p w:rsidR="00224050" w:rsidRPr="00062821" w:rsidRDefault="00224050" w:rsidP="00062821">
      <w:pPr>
        <w:jc w:val="both"/>
        <w:rPr>
          <w:rFonts w:ascii="Bookman Old Style" w:hAnsi="Bookman Old Style"/>
        </w:rPr>
      </w:pPr>
    </w:p>
    <w:sectPr w:rsidR="00224050" w:rsidRPr="00062821" w:rsidSect="00F27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C387D"/>
    <w:rsid w:val="00062821"/>
    <w:rsid w:val="00224050"/>
    <w:rsid w:val="003F6A2D"/>
    <w:rsid w:val="00462635"/>
    <w:rsid w:val="00622549"/>
    <w:rsid w:val="00785730"/>
    <w:rsid w:val="009A6E71"/>
    <w:rsid w:val="00A26DE4"/>
    <w:rsid w:val="00A65819"/>
    <w:rsid w:val="00AB541A"/>
    <w:rsid w:val="00AE512A"/>
    <w:rsid w:val="00C74F1E"/>
    <w:rsid w:val="00EC387D"/>
    <w:rsid w:val="00F275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5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4050"/>
    <w:rPr>
      <w:color w:val="0000FF"/>
      <w:u w:val="single"/>
    </w:rPr>
  </w:style>
  <w:style w:type="character" w:customStyle="1" w:styleId="Teksttreci">
    <w:name w:val="Tekst treści_"/>
    <w:basedOn w:val="Domylnaczcionkaakapitu"/>
    <w:link w:val="Teksttreci0"/>
    <w:rsid w:val="00062821"/>
    <w:rPr>
      <w:rFonts w:ascii="Calibri" w:eastAsia="Calibri" w:hAnsi="Calibri" w:cs="Calibri"/>
    </w:rPr>
  </w:style>
  <w:style w:type="paragraph" w:customStyle="1" w:styleId="Teksttreci0">
    <w:name w:val="Tekst treści"/>
    <w:basedOn w:val="Normalny"/>
    <w:link w:val="Teksttreci"/>
    <w:rsid w:val="00062821"/>
    <w:pPr>
      <w:widowControl w:val="0"/>
      <w:spacing w:after="260" w:line="334"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Walasiak</dc:creator>
  <cp:keywords/>
  <dc:description/>
  <cp:lastModifiedBy>Użytkownik systemu Windows</cp:lastModifiedBy>
  <cp:revision>3</cp:revision>
  <cp:lastPrinted>2024-03-05T08:56:00Z</cp:lastPrinted>
  <dcterms:created xsi:type="dcterms:W3CDTF">2024-03-05T07:54:00Z</dcterms:created>
  <dcterms:modified xsi:type="dcterms:W3CDTF">2024-03-05T09:35:00Z</dcterms:modified>
</cp:coreProperties>
</file>